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1010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2"/>
          <w:szCs w:val="22"/>
          <w:rtl w:val="0"/>
        </w:rPr>
        <w:t xml:space="preserve">Согласие на обработку персональных данных с целью участия субъекта персональных данных в образовательных онлайн-курсах,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10101"/>
          <w:sz w:val="22"/>
          <w:szCs w:val="22"/>
          <w:rtl w:val="0"/>
        </w:rPr>
        <w:t xml:space="preserve">проводимых ООО 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sz w:val="22"/>
          <w:szCs w:val="22"/>
          <w:rtl w:val="0"/>
        </w:rPr>
        <w:t xml:space="preserve">«Эверкод Лаб»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Настоящим во исполнение требований Федерального закона от 27.07.2006 № 152-ФЗ «О персональных данных» действуя свободно, своей волей и в своем интересе, лицо, заполняющее форму на сайте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evercodelab.ru</w:t>
        </w:r>
      </w:hyperlink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, дает согласие 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ООО </w:t>
      </w: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«Эверкод Лаб» (ОГРН 1137847068017), расположенному по адресу: 198035, г. Санкт-Петербург, вн. тер.г. муниципальный округ Екатерингофский, ул. Степана Разина, д. 8а, литера А, помещ. 13-Н (далее – Оператор), на обработку персональных данных (далее – Согласие) с целью предоставления пользователю сайта доступа к функционалу «Личного кабинета» для прохождения образовательных онлайн-курсов и отслеживания прогресса обучения.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Оператор вправе обрабатывать персональные данные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:rsidR="00000000" w:rsidDel="00000000" w:rsidP="00000000" w:rsidRDefault="00000000" w:rsidRPr="00000000" w14:paraId="00000006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Способы обработки: с использованием или без использования средств автоматизации, с передачей по внутренней сети Оператора, с передачей по сети Интернет.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Под персональными данными понимается любая информация, относящаяся к лицу, заполняющему форму на сайте, как к субъекту персональных данных, в том числе: фамилия, имя, отчество, контактные данные (адрес электронной почты, имя пользователя в Telegram). </w:t>
      </w:r>
    </w:p>
    <w:p w:rsidR="00000000" w:rsidDel="00000000" w:rsidP="00000000" w:rsidRDefault="00000000" w:rsidRPr="00000000" w14:paraId="00000008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Настоящее Согласие действует со дня его получения Оператором </w:t>
      </w: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и в течение 6 (шести) месяцев </w:t>
      </w: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после прохождения субъектом персональных данных соответствующего образовательного онлайн-курса, если согласие не было отозвано пользователем сайта ранее.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В случае отказа в даче Согласия Оператор не сможет обрабатывать персональные данные для достижения предусмотренной Согласием цели обработки персональных данных.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Согласие может быть отозвано путем предоставления письменного обращения по адресу Оператора 198035, г.Санкт-Петербург, вн. тер.г. муниципальный округ Екатерингофский, ул. Степана Разина, д. 8а, литера А, помещ. 13-Н или по адресу электронной почты: hello@evercodelab.com.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Обращение об отзыве Согласия может быть составлено в произвольной форме, но должно содержать следующие сведения: фамилию, имя, отчество; адрес места жительства; данные документа, удостоверяющего личность (наименование, номер, дата выдачи, орган, выдавший документ); адрес электронной почты; подпись.</w:t>
      </w:r>
    </w:p>
    <w:p w:rsidR="00000000" w:rsidDel="00000000" w:rsidP="00000000" w:rsidRDefault="00000000" w:rsidRPr="00000000" w14:paraId="0000000C">
      <w:pPr>
        <w:shd w:fill="ffffff" w:val="clear"/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10101"/>
          <w:sz w:val="20"/>
          <w:szCs w:val="20"/>
          <w:rtl w:val="0"/>
        </w:rPr>
        <w:t xml:space="preserve">Субъекту персональных данных понятно, что полный или частичный отзыв Согласия, а равно прекращение предусмотренной Согласием обработки персональных данных по его требованию могут привести к невозможности достижения предусмотренной Согласием цели обработки персональных данных. В случае отзыва Согласия Оператор будет вправе продолжить обработку всех или некоторых персональных данных без Согласия для осуществления и выполнения возложенных законодательством Российской Федерации на Оператора функций, полномочий и обязанностей, а также для осуществления прав и законных интересов Оператора и (или) третьих лиц, при условии, что при этом не будут нарушаться права и свободы кандидата.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" w:cs="Arial" w:eastAsia="Arial" w:hAnsi="Arial"/>
          <w:color w:val="01010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link w:val="70"/>
    <w:uiPriority w:val="9"/>
    <w:semiHidden w:val="1"/>
    <w:unhideWhenUsed w:val="1"/>
    <w:qFormat w:val="1"/>
    <w:rsid w:val="00342B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342B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342B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342B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342B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342B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342B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342B5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342B5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42B5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42B5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42B5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342B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342B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link w:val="22"/>
    <w:uiPriority w:val="29"/>
    <w:qFormat w:val="1"/>
    <w:rsid w:val="00342B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42B5C"/>
    <w:rPr>
      <w:i w:val="1"/>
      <w:iCs w:val="1"/>
      <w:color w:val="404040" w:themeColor="text1" w:themeTint="0000BF"/>
    </w:rPr>
  </w:style>
  <w:style w:type="paragraph" w:styleId="a6">
    <w:name w:val="List Paragraph"/>
    <w:uiPriority w:val="34"/>
    <w:qFormat w:val="1"/>
    <w:rsid w:val="00342B5C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342B5C"/>
    <w:rPr>
      <w:i w:val="1"/>
      <w:iCs w:val="1"/>
      <w:color w:val="0f4761" w:themeColor="accent1" w:themeShade="0000BF"/>
    </w:rPr>
  </w:style>
  <w:style w:type="paragraph" w:styleId="a8">
    <w:name w:val="Intense Quote"/>
    <w:link w:val="a9"/>
    <w:uiPriority w:val="30"/>
    <w:qFormat w:val="1"/>
    <w:rsid w:val="00342B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9" w:customStyle="1">
    <w:name w:val="Выделенная цитата Знак"/>
    <w:basedOn w:val="a0"/>
    <w:link w:val="a8"/>
    <w:uiPriority w:val="30"/>
    <w:rsid w:val="00342B5C"/>
    <w:rPr>
      <w:i w:val="1"/>
      <w:iCs w:val="1"/>
      <w:color w:val="0f4761" w:themeColor="accent1" w:themeShade="0000BF"/>
    </w:rPr>
  </w:style>
  <w:style w:type="character" w:styleId="aa">
    <w:name w:val="Intense Reference"/>
    <w:basedOn w:val="a0"/>
    <w:uiPriority w:val="32"/>
    <w:qFormat w:val="1"/>
    <w:rsid w:val="00342B5C"/>
    <w:rPr>
      <w:b w:val="1"/>
      <w:bCs w:val="1"/>
      <w:smallCaps w:val="1"/>
      <w:color w:val="0f4761" w:themeColor="accent1" w:themeShade="0000BF"/>
      <w:spacing w:val="5"/>
    </w:rPr>
  </w:style>
  <w:style w:type="paragraph" w:styleId="ab">
    <w:name w:val="Normal (Web)"/>
    <w:uiPriority w:val="99"/>
    <w:semiHidden w:val="1"/>
    <w:unhideWhenUsed w:val="1"/>
    <w:rsid w:val="00342B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c">
    <w:name w:val="Hyperlink"/>
    <w:basedOn w:val="a0"/>
    <w:uiPriority w:val="99"/>
    <w:unhideWhenUsed w:val="1"/>
    <w:rsid w:val="00342B5C"/>
    <w:rPr>
      <w:color w:val="0000ff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342B5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vercodelab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c8hs/uLkWB54ANiT3u7aAN6ng==">CgMxLjA4AHIhMTVYZ3Z0S3V6YkVzcEY5SEhCdUUzZkdJS05sV0NocE0x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2025-12-17T10:06:00Z</dcterms:created>
  <dc:creator>Maria Lupal</dc:creator>
</cp:coreProperties>
</file>